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4C2EF5" w:rsidP="008D236E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بیماریهای غیرواگیر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A91651" w:rsidP="0058082B">
      <w:pPr>
        <w:autoSpaceDE w:val="0"/>
        <w:autoSpaceDN w:val="0"/>
        <w:adjustRightInd w:val="0"/>
        <w:rPr>
          <w:rFonts w:ascii="B Nazanin,Bold" w:cs="B Nazanin"/>
          <w:b/>
          <w:bCs/>
        </w:rPr>
      </w:pPr>
      <w:r>
        <w:rPr>
          <w:rFonts w:ascii="B Nazanin,Bold" w:cs="B Nazanin" w:hint="cs"/>
          <w:b/>
          <w:bCs/>
          <w:rtl/>
        </w:rPr>
        <w:t xml:space="preserve">دکتر </w:t>
      </w:r>
      <w:r w:rsidR="0058082B">
        <w:rPr>
          <w:rFonts w:ascii="B Nazanin,Bold" w:cs="B Nazanin" w:hint="cs"/>
          <w:b/>
          <w:bCs/>
          <w:rtl/>
        </w:rPr>
        <w:t>پری میرشفیعی</w:t>
      </w:r>
      <w:r w:rsidR="005E050C" w:rsidRPr="005E050C">
        <w:rPr>
          <w:rFonts w:ascii="B Nazanin,Bold" w:cs="B Nazanin" w:hint="cs"/>
          <w:b/>
          <w:bCs/>
          <w:rtl/>
        </w:rPr>
        <w:t xml:space="preserve"> – رئیس گروه </w:t>
      </w:r>
      <w:r w:rsidR="0058082B">
        <w:rPr>
          <w:rFonts w:ascii="B Nazanin,Bold" w:cs="B Nazanin" w:hint="cs"/>
          <w:b/>
          <w:bCs/>
          <w:rtl/>
        </w:rPr>
        <w:t>بیماریهای غیرواگیر</w:t>
      </w:r>
      <w:r w:rsidR="004B2195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125030" w:rsidRDefault="00311292" w:rsidP="007B62BE">
      <w:pPr>
        <w:ind w:right="142"/>
        <w:jc w:val="both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زهرا احمدی- کارشناس بیماریهای غیرواگیر معاونت بهداشتی</w:t>
      </w:r>
    </w:p>
    <w:p w:rsidR="00311292" w:rsidRDefault="00311292" w:rsidP="00311292">
      <w:pPr>
        <w:ind w:right="142"/>
        <w:jc w:val="both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 xml:space="preserve">بهار شاه محمدی- کارشناس </w:t>
      </w:r>
      <w:r>
        <w:rPr>
          <w:rFonts w:cs="B Mitra" w:hint="cs"/>
          <w:b/>
          <w:bCs/>
          <w:rtl/>
        </w:rPr>
        <w:t>بیماریهای غیرواگیر معاونت بهداشتی</w:t>
      </w:r>
    </w:p>
    <w:p w:rsidR="00311292" w:rsidRDefault="006B5633" w:rsidP="00311292">
      <w:pPr>
        <w:ind w:right="142"/>
        <w:jc w:val="both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علیرضا جمشیدی- مربی مرکز آموزش بهورزی اراک</w:t>
      </w:r>
    </w:p>
    <w:p w:rsidR="006B5633" w:rsidRDefault="006B5633" w:rsidP="00311292">
      <w:pPr>
        <w:ind w:right="142"/>
        <w:jc w:val="both"/>
        <w:rPr>
          <w:rFonts w:cs="B Mitra" w:hint="cs"/>
          <w:b/>
          <w:bCs/>
          <w:rtl/>
        </w:rPr>
      </w:pPr>
      <w:r>
        <w:rPr>
          <w:rFonts w:cs="B Mitra" w:hint="cs"/>
          <w:b/>
          <w:bCs/>
          <w:rtl/>
        </w:rPr>
        <w:t>مصطفی شکیبا- مربی مرکز آموزش بهورزی آشتیان</w:t>
      </w:r>
    </w:p>
    <w:p w:rsidR="0058082B" w:rsidRDefault="006B5633" w:rsidP="006B5633">
      <w:pPr>
        <w:ind w:right="142"/>
        <w:jc w:val="both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>محبوبه رحمانی- مربی مرکز آموزش بهورزی محلات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A91651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A91651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5A3B2A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بیماریهای </w:t>
            </w:r>
            <w:r w:rsidR="004B45F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غیرواگیر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A91651" w:rsidP="004B45F8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برنامه </w:t>
            </w:r>
            <w:r w:rsidR="004B45F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بیماریهای غیرواگیر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bookmarkStart w:id="0" w:name="_GoBack"/>
      <w:bookmarkEnd w:id="0"/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2C4EBF"/>
    <w:rsid w:val="00311292"/>
    <w:rsid w:val="00435EFB"/>
    <w:rsid w:val="004B2195"/>
    <w:rsid w:val="004B45F8"/>
    <w:rsid w:val="004C2EF5"/>
    <w:rsid w:val="004D32F3"/>
    <w:rsid w:val="0058082B"/>
    <w:rsid w:val="005A3B2A"/>
    <w:rsid w:val="005E050C"/>
    <w:rsid w:val="005F3455"/>
    <w:rsid w:val="0064004A"/>
    <w:rsid w:val="006B5633"/>
    <w:rsid w:val="006B6925"/>
    <w:rsid w:val="007B2E6A"/>
    <w:rsid w:val="007B62BE"/>
    <w:rsid w:val="008D047E"/>
    <w:rsid w:val="008D236E"/>
    <w:rsid w:val="008D5389"/>
    <w:rsid w:val="009074CA"/>
    <w:rsid w:val="00A91651"/>
    <w:rsid w:val="00B30DD8"/>
    <w:rsid w:val="00C12A39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DE950-48D9-4023-A92E-30256CC4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21</cp:revision>
  <dcterms:created xsi:type="dcterms:W3CDTF">2019-01-26T09:38:00Z</dcterms:created>
  <dcterms:modified xsi:type="dcterms:W3CDTF">2019-01-28T08:40:00Z</dcterms:modified>
</cp:coreProperties>
</file>